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240" w:lineRule="auto"/>
        <w:jc w:val="center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2019年度“最美亲子阅读家庭”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zh-CN"/>
        </w:rPr>
        <w:t>评选申报表</w:t>
      </w:r>
    </w:p>
    <w:p>
      <w:pPr>
        <w:numPr>
          <w:ilvl w:val="0"/>
          <w:numId w:val="0"/>
        </w:numPr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“最美亲子阅读家庭”评选条件：</w:t>
      </w:r>
    </w:p>
    <w:p>
      <w:pPr>
        <w:numPr>
          <w:ilvl w:val="0"/>
          <w:numId w:val="1"/>
        </w:numPr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家庭成员均持有广州市公共图书馆系统读者证；</w:t>
      </w:r>
    </w:p>
    <w:p>
      <w:pPr>
        <w:numPr>
          <w:ilvl w:val="0"/>
          <w:numId w:val="0"/>
        </w:numPr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（2）利用图书馆频率较高</w:t>
      </w:r>
      <w:r>
        <w:rPr>
          <w:rFonts w:hint="eastAsia" w:ascii="宋体" w:hAnsi="宋体" w:eastAsia="宋体" w:cs="宋体"/>
          <w:sz w:val="21"/>
          <w:szCs w:val="21"/>
        </w:rPr>
        <w:t>（以系统统计为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依据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按家庭利用频率总量计算。</w:t>
      </w:r>
    </w:p>
    <w:p>
      <w:pPr>
        <w:pStyle w:val="2"/>
        <w:widowControl/>
        <w:spacing w:before="0" w:beforeAutospacing="0" w:after="0" w:afterAutospacing="0" w:line="240" w:lineRule="auto"/>
        <w:jc w:val="both"/>
        <w:rPr>
          <w:rFonts w:hint="eastAsia" w:ascii="Verdana" w:hAnsi="Verdana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Verdana" w:hAnsi="Verdana" w:eastAsia="宋体" w:cs="宋体"/>
          <w:color w:val="000000"/>
          <w:sz w:val="21"/>
          <w:szCs w:val="21"/>
          <w:lang w:eastAsia="zh-CN"/>
        </w:rPr>
        <w:t>备注：各馆可通过系统甄选或发动读者自荐。</w:t>
      </w:r>
    </w:p>
    <w:p>
      <w:pPr>
        <w:pStyle w:val="2"/>
        <w:widowControl/>
        <w:spacing w:before="0" w:beforeAutospacing="0" w:after="0" w:afterAutospacing="0" w:line="240" w:lineRule="auto"/>
        <w:jc w:val="both"/>
        <w:rPr>
          <w:rFonts w:hint="eastAsia" w:ascii="Verdana" w:hAnsi="Verdana" w:eastAsia="宋体" w:cs="宋体"/>
          <w:color w:val="000000"/>
          <w:sz w:val="21"/>
          <w:szCs w:val="21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423"/>
        <w:gridCol w:w="1444"/>
        <w:gridCol w:w="2051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家庭成员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205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读者证号</w:t>
            </w: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父亲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78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母亲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子女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子女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444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年度家庭借阅量（全家册次）</w:t>
            </w:r>
          </w:p>
        </w:tc>
        <w:tc>
          <w:tcPr>
            <w:tcW w:w="4486" w:type="dxa"/>
            <w:gridSpan w:val="2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推荐单位（盖章）</w:t>
            </w: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2051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推荐单位联系人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/联系方式</w:t>
            </w:r>
          </w:p>
        </w:tc>
        <w:tc>
          <w:tcPr>
            <w:tcW w:w="2435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atLeast"/>
        </w:trPr>
        <w:tc>
          <w:tcPr>
            <w:tcW w:w="1278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 w:bidi="ar"/>
              </w:rPr>
              <w:t>自我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推荐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 xml:space="preserve"> （500字以内）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3" w:type="dxa"/>
            <w:gridSpan w:val="4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278" w:type="dxa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bidi="ar"/>
              </w:rPr>
              <w:t>曾获何种奖励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证明材料(可另附纸)</w:t>
            </w:r>
          </w:p>
        </w:tc>
        <w:tc>
          <w:tcPr>
            <w:tcW w:w="7353" w:type="dxa"/>
            <w:gridSpan w:val="4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</w:rPr>
            </w:pPr>
          </w:p>
        </w:tc>
      </w:tr>
    </w:tbl>
    <w:p/>
    <w:sectPr>
      <w:pgSz w:w="11906" w:h="16838"/>
      <w:pgMar w:top="1383" w:right="1800" w:bottom="138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4955F2"/>
    <w:multiLevelType w:val="singleLevel"/>
    <w:tmpl w:val="F14955F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 w:line="15" w:lineRule="atLeast"/>
      <w:jc w:val="left"/>
    </w:pPr>
    <w:rPr>
      <w:rFonts w:ascii="微软雅黑" w:hAnsi="微软雅黑" w:eastAsia="微软雅黑"/>
      <w:color w:val="3C3C3C"/>
      <w:kern w:val="0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岁月静好</cp:lastModifiedBy>
  <dcterms:modified xsi:type="dcterms:W3CDTF">2020-02-25T02:00:00Z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